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11B" w:rsidRDefault="00F7111B" w:rsidP="00125AC5">
      <w:pPr>
        <w:widowControl w:val="0"/>
        <w:autoSpaceDE w:val="0"/>
        <w:autoSpaceDN w:val="0"/>
        <w:adjustRightInd w:val="0"/>
        <w:spacing w:after="240"/>
        <w:rPr>
          <w:rFonts w:ascii="Arial" w:hAnsi="Arial" w:cs="Arial"/>
        </w:rP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margin-left:180pt;margin-top:0;width:98.25pt;height:95.75pt;z-index:-251658240;visibility:visible">
            <v:imagedata r:id="rId6" o:title=""/>
          </v:shape>
        </w:pict>
      </w:r>
      <w:r w:rsidRPr="00125AC5">
        <w:rPr>
          <w:rFonts w:ascii="Arial" w:hAnsi="Arial" w:cs="Arial"/>
        </w:rPr>
        <w:t>Ica</w:t>
      </w:r>
      <w:r>
        <w:rPr>
          <w:rFonts w:ascii="Arial" w:hAnsi="Arial" w:cs="Arial"/>
        </w:rPr>
        <w:t>rus Theatre Collective presents</w:t>
      </w:r>
    </w:p>
    <w:p w:rsidR="00F7111B" w:rsidRPr="006B2E97" w:rsidRDefault="00F7111B" w:rsidP="00125AC5">
      <w:pPr>
        <w:widowControl w:val="0"/>
        <w:autoSpaceDE w:val="0"/>
        <w:autoSpaceDN w:val="0"/>
        <w:adjustRightInd w:val="0"/>
        <w:rPr>
          <w:rFonts w:ascii="Arial Black" w:hAnsi="Arial Black" w:cs="Arial Black"/>
          <w:i/>
          <w:iCs/>
        </w:rPr>
      </w:pPr>
      <w:r>
        <w:rPr>
          <w:noProof/>
          <w:lang w:val="en-GB" w:eastAsia="en-GB"/>
        </w:rPr>
        <w:pict>
          <v:shape id="_x0000_s1027" type="#_x0000_t75" style="position:absolute;margin-left:279pt;margin-top:1.2pt;width:185.15pt;height:261pt;z-index:-251657216" wrapcoords="-87 0 -87 21538 21600 21538 21600 0 -87 0">
            <v:imagedata r:id="rId7" o:title=""/>
            <w10:wrap type="tight"/>
          </v:shape>
        </w:pict>
      </w:r>
      <w:r w:rsidRPr="006B2E97">
        <w:rPr>
          <w:rFonts w:ascii="Arial Black" w:hAnsi="Arial Black" w:cs="Arial Black"/>
          <w:i/>
          <w:iCs/>
        </w:rPr>
        <w:t xml:space="preserve">The Trials of Galileo </w:t>
      </w:r>
    </w:p>
    <w:p w:rsidR="00F7111B" w:rsidRDefault="00F7111B" w:rsidP="00125AC5">
      <w:pPr>
        <w:widowControl w:val="0"/>
        <w:autoSpaceDE w:val="0"/>
        <w:autoSpaceDN w:val="0"/>
        <w:adjustRightInd w:val="0"/>
        <w:rPr>
          <w:rFonts w:ascii="Arial" w:hAnsi="Arial" w:cs="Arial"/>
        </w:rPr>
      </w:pPr>
      <w:r w:rsidRPr="00125AC5">
        <w:rPr>
          <w:rFonts w:ascii="Arial" w:hAnsi="Arial" w:cs="Arial"/>
        </w:rPr>
        <w:t xml:space="preserve">by Nic Young </w:t>
      </w:r>
    </w:p>
    <w:p w:rsidR="00F7111B" w:rsidRDefault="00F7111B" w:rsidP="00050291">
      <w:pPr>
        <w:widowControl w:val="0"/>
        <w:autoSpaceDE w:val="0"/>
        <w:autoSpaceDN w:val="0"/>
        <w:adjustRightInd w:val="0"/>
        <w:rPr>
          <w:rFonts w:ascii="Arial" w:hAnsi="Arial" w:cs="Arial"/>
        </w:rPr>
      </w:pPr>
      <w:r w:rsidRPr="00125AC5">
        <w:rPr>
          <w:rFonts w:ascii="Arial" w:hAnsi="Arial" w:cs="Arial"/>
        </w:rPr>
        <w:t xml:space="preserve">Starring Tim Hardy </w:t>
      </w:r>
    </w:p>
    <w:p w:rsidR="00F7111B" w:rsidRDefault="00F7111B" w:rsidP="00125AC5">
      <w:pPr>
        <w:widowControl w:val="0"/>
        <w:autoSpaceDE w:val="0"/>
        <w:autoSpaceDN w:val="0"/>
        <w:adjustRightInd w:val="0"/>
        <w:spacing w:after="240"/>
        <w:rPr>
          <w:rFonts w:ascii="Arial" w:hAnsi="Arial" w:cs="Arial"/>
        </w:rPr>
      </w:pPr>
      <w:r>
        <w:rPr>
          <w:noProof/>
          <w:lang w:val="en-GB" w:eastAsia="en-GB"/>
        </w:rPr>
        <w:pict>
          <v:shape id="_x0000_s1028" type="#_x0000_t75" style="position:absolute;margin-left:162pt;margin-top:16.05pt;width:105.75pt;height:74.25pt;z-index:251660288">
            <v:imagedata r:id="rId8" o:title=""/>
          </v:shape>
        </w:pict>
      </w:r>
      <w:r>
        <w:rPr>
          <w:rFonts w:ascii="Arial" w:hAnsi="Arial" w:cs="Arial"/>
        </w:rPr>
        <w:br/>
      </w:r>
      <w:r>
        <w:rPr>
          <w:rFonts w:ascii="Arial" w:hAnsi="Arial" w:cs="Arial"/>
        </w:rPr>
        <w:br/>
        <w:t>YOUR</w:t>
      </w:r>
      <w:r>
        <w:rPr>
          <w:rFonts w:ascii="Arial" w:hAnsi="Arial" w:cs="Arial"/>
        </w:rPr>
        <w:br/>
        <w:t>VENUE</w:t>
      </w:r>
      <w:r>
        <w:rPr>
          <w:rFonts w:ascii="Arial" w:hAnsi="Arial" w:cs="Arial"/>
        </w:rPr>
        <w:br/>
        <w:t>DETAILS</w:t>
      </w:r>
      <w:r>
        <w:rPr>
          <w:rFonts w:ascii="Arial" w:hAnsi="Arial" w:cs="Arial"/>
        </w:rPr>
        <w:br/>
      </w:r>
    </w:p>
    <w:p w:rsidR="00F7111B" w:rsidRPr="00B528C9" w:rsidRDefault="00F7111B" w:rsidP="00125AC5">
      <w:pPr>
        <w:widowControl w:val="0"/>
        <w:autoSpaceDE w:val="0"/>
        <w:autoSpaceDN w:val="0"/>
        <w:adjustRightInd w:val="0"/>
        <w:spacing w:after="240"/>
        <w:rPr>
          <w:rFonts w:ascii="Arial" w:hAnsi="Arial" w:cs="Arial"/>
          <w:sz w:val="22"/>
          <w:szCs w:val="22"/>
        </w:rPr>
      </w:pPr>
      <w:r w:rsidRPr="00B528C9">
        <w:rPr>
          <w:rFonts w:ascii="Arial" w:hAnsi="Arial" w:cs="Arial"/>
          <w:sz w:val="22"/>
          <w:szCs w:val="22"/>
        </w:rPr>
        <w:t xml:space="preserve">After a successful tour of Malta, Spain, and America, RSC actor Tim Hardy returns to the Edinburgh Festival Fringe with his highly acclaimed production </w:t>
      </w:r>
      <w:r w:rsidRPr="00B528C9">
        <w:rPr>
          <w:rFonts w:ascii="Arial" w:hAnsi="Arial" w:cs="Arial"/>
          <w:b/>
          <w:bCs/>
          <w:i/>
          <w:iCs/>
          <w:sz w:val="22"/>
          <w:szCs w:val="22"/>
        </w:rPr>
        <w:t>The Trials of Galileo</w:t>
      </w:r>
      <w:r w:rsidRPr="00B528C9">
        <w:rPr>
          <w:rFonts w:ascii="Arial" w:hAnsi="Arial" w:cs="Arial"/>
          <w:b/>
          <w:bCs/>
          <w:sz w:val="22"/>
          <w:szCs w:val="22"/>
        </w:rPr>
        <w:t>.</w:t>
      </w:r>
      <w:r w:rsidRPr="00B528C9">
        <w:rPr>
          <w:rFonts w:ascii="Arial" w:hAnsi="Arial" w:cs="Arial"/>
          <w:sz w:val="22"/>
          <w:szCs w:val="22"/>
        </w:rPr>
        <w:t xml:space="preserve"> </w:t>
      </w:r>
    </w:p>
    <w:p w:rsidR="00F7111B" w:rsidRPr="00B528C9" w:rsidRDefault="00F7111B" w:rsidP="00125AC5">
      <w:pPr>
        <w:widowControl w:val="0"/>
        <w:autoSpaceDE w:val="0"/>
        <w:autoSpaceDN w:val="0"/>
        <w:adjustRightInd w:val="0"/>
        <w:spacing w:after="240"/>
        <w:rPr>
          <w:rFonts w:ascii="Arial" w:hAnsi="Arial" w:cs="Arial"/>
          <w:sz w:val="22"/>
          <w:szCs w:val="22"/>
        </w:rPr>
      </w:pPr>
      <w:r w:rsidRPr="00C92619">
        <w:rPr>
          <w:rFonts w:ascii="Arial" w:hAnsi="Arial" w:cs="Arial"/>
          <w:b/>
          <w:bCs/>
          <w:i/>
          <w:iCs/>
          <w:sz w:val="22"/>
          <w:szCs w:val="22"/>
        </w:rPr>
        <w:t>The Trials of Galileo</w:t>
      </w:r>
      <w:r w:rsidRPr="00B528C9">
        <w:rPr>
          <w:rFonts w:ascii="Arial" w:hAnsi="Arial" w:cs="Arial"/>
          <w:sz w:val="22"/>
          <w:szCs w:val="22"/>
        </w:rPr>
        <w:t xml:space="preserve"> focuses on the events surrounding Galileo’s trial for heresy in 1633.</w:t>
      </w:r>
    </w:p>
    <w:p w:rsidR="00F7111B" w:rsidRPr="00B528C9" w:rsidRDefault="00F7111B" w:rsidP="00B528C9">
      <w:pPr>
        <w:widowControl w:val="0"/>
        <w:autoSpaceDE w:val="0"/>
        <w:autoSpaceDN w:val="0"/>
        <w:adjustRightInd w:val="0"/>
        <w:rPr>
          <w:rFonts w:ascii="Arial" w:hAnsi="Arial" w:cs="Arial"/>
          <w:color w:val="000000"/>
          <w:sz w:val="22"/>
          <w:szCs w:val="22"/>
          <w:lang w:eastAsia="en-GB"/>
        </w:rPr>
      </w:pPr>
      <w:r w:rsidRPr="00B528C9">
        <w:rPr>
          <w:rFonts w:ascii="Arial" w:hAnsi="Arial" w:cs="Arial"/>
          <w:i/>
          <w:iCs/>
          <w:color w:val="000000"/>
          <w:sz w:val="22"/>
          <w:szCs w:val="22"/>
          <w:lang w:eastAsia="en-GB"/>
        </w:rPr>
        <w:t>The Universe is a divine miracle Galileo, not a clockwork toy! Proof denies faith, and without faith we are nothing.’</w:t>
      </w:r>
    </w:p>
    <w:p w:rsidR="00F7111B" w:rsidRPr="00B528C9" w:rsidRDefault="00F7111B" w:rsidP="00B528C9">
      <w:pPr>
        <w:widowControl w:val="0"/>
        <w:autoSpaceDE w:val="0"/>
        <w:autoSpaceDN w:val="0"/>
        <w:adjustRightInd w:val="0"/>
        <w:rPr>
          <w:rFonts w:ascii="Arial" w:hAnsi="Arial" w:cs="Arial"/>
          <w:color w:val="000000"/>
          <w:sz w:val="22"/>
          <w:szCs w:val="22"/>
          <w:lang w:eastAsia="en-GB"/>
        </w:rPr>
      </w:pPr>
      <w:r w:rsidRPr="00B528C9">
        <w:rPr>
          <w:rFonts w:ascii="Arial" w:hAnsi="Arial" w:cs="Arial"/>
          <w:i/>
          <w:iCs/>
          <w:color w:val="000000"/>
          <w:sz w:val="22"/>
          <w:szCs w:val="22"/>
          <w:lang w:eastAsia="en-GB"/>
        </w:rPr>
        <w:t> </w:t>
      </w:r>
    </w:p>
    <w:p w:rsidR="00F7111B" w:rsidRPr="00B528C9" w:rsidRDefault="00F7111B" w:rsidP="00B528C9">
      <w:pPr>
        <w:widowControl w:val="0"/>
        <w:autoSpaceDE w:val="0"/>
        <w:autoSpaceDN w:val="0"/>
        <w:adjustRightInd w:val="0"/>
        <w:rPr>
          <w:rFonts w:ascii="Arial" w:hAnsi="Arial" w:cs="Arial"/>
          <w:color w:val="000000"/>
          <w:sz w:val="22"/>
          <w:szCs w:val="22"/>
          <w:lang w:eastAsia="en-GB"/>
        </w:rPr>
      </w:pPr>
      <w:r w:rsidRPr="00B528C9">
        <w:rPr>
          <w:rFonts w:ascii="Arial" w:hAnsi="Arial" w:cs="Arial"/>
          <w:i/>
          <w:iCs/>
          <w:color w:val="000000"/>
          <w:sz w:val="22"/>
          <w:szCs w:val="22"/>
          <w:lang w:eastAsia="en-GB"/>
        </w:rPr>
        <w:t>In this reprimand by Pope Urban is Galileo's tragedy, a mistaken belief that if he supplied the church with proof, he would enlighten the world while escaping persecution. He understood the science better than any man alive, but never grasped the politics. Until it was too late.</w:t>
      </w:r>
    </w:p>
    <w:p w:rsidR="00F7111B" w:rsidRPr="00B528C9" w:rsidRDefault="00F7111B" w:rsidP="00B528C9">
      <w:pPr>
        <w:widowControl w:val="0"/>
        <w:autoSpaceDE w:val="0"/>
        <w:autoSpaceDN w:val="0"/>
        <w:adjustRightInd w:val="0"/>
        <w:rPr>
          <w:rFonts w:ascii="Arial" w:hAnsi="Arial" w:cs="Arial"/>
          <w:color w:val="000000"/>
          <w:sz w:val="22"/>
          <w:szCs w:val="22"/>
          <w:lang w:eastAsia="en-GB"/>
        </w:rPr>
      </w:pPr>
      <w:r w:rsidRPr="00B528C9">
        <w:rPr>
          <w:rFonts w:ascii="Arial" w:hAnsi="Arial" w:cs="Arial"/>
          <w:i/>
          <w:iCs/>
          <w:color w:val="000000"/>
          <w:sz w:val="22"/>
          <w:szCs w:val="22"/>
          <w:lang w:eastAsia="en-GB"/>
        </w:rPr>
        <w:t> </w:t>
      </w:r>
    </w:p>
    <w:p w:rsidR="00F7111B" w:rsidRPr="00B528C9" w:rsidRDefault="00F7111B" w:rsidP="00B528C9">
      <w:pPr>
        <w:widowControl w:val="0"/>
        <w:autoSpaceDE w:val="0"/>
        <w:autoSpaceDN w:val="0"/>
        <w:adjustRightInd w:val="0"/>
        <w:spacing w:after="240"/>
        <w:rPr>
          <w:rFonts w:ascii="Arial" w:hAnsi="Arial" w:cs="Arial"/>
          <w:color w:val="000000"/>
          <w:sz w:val="22"/>
          <w:szCs w:val="22"/>
        </w:rPr>
      </w:pPr>
      <w:r w:rsidRPr="00B528C9">
        <w:rPr>
          <w:rFonts w:ascii="Arial" w:hAnsi="Arial" w:cs="Arial"/>
          <w:i/>
          <w:iCs/>
          <w:color w:val="000000"/>
          <w:sz w:val="22"/>
          <w:szCs w:val="22"/>
          <w:lang w:eastAsia="en-GB"/>
        </w:rPr>
        <w:t xml:space="preserve">This </w:t>
      </w:r>
      <w:r>
        <w:rPr>
          <w:rFonts w:ascii="Arial" w:hAnsi="Arial" w:cs="Arial"/>
          <w:i/>
          <w:iCs/>
          <w:color w:val="000000"/>
          <w:sz w:val="22"/>
          <w:szCs w:val="22"/>
          <w:lang w:eastAsia="en-GB"/>
        </w:rPr>
        <w:t>witty</w:t>
      </w:r>
      <w:r w:rsidRPr="00B528C9">
        <w:rPr>
          <w:rFonts w:ascii="Arial" w:hAnsi="Arial" w:cs="Arial"/>
          <w:i/>
          <w:iCs/>
          <w:color w:val="000000"/>
          <w:sz w:val="22"/>
          <w:szCs w:val="22"/>
          <w:lang w:eastAsia="en-GB"/>
        </w:rPr>
        <w:t>, chilling</w:t>
      </w:r>
      <w:r>
        <w:rPr>
          <w:rFonts w:ascii="Arial" w:hAnsi="Arial" w:cs="Arial"/>
          <w:i/>
          <w:iCs/>
          <w:color w:val="000000"/>
          <w:sz w:val="22"/>
          <w:szCs w:val="22"/>
          <w:lang w:eastAsia="en-GB"/>
        </w:rPr>
        <w:t>, and passionate</w:t>
      </w:r>
      <w:r w:rsidRPr="00B528C9">
        <w:rPr>
          <w:rFonts w:ascii="Arial" w:hAnsi="Arial" w:cs="Arial"/>
          <w:i/>
          <w:iCs/>
          <w:color w:val="000000"/>
          <w:sz w:val="22"/>
          <w:szCs w:val="22"/>
          <w:lang w:eastAsia="en-GB"/>
        </w:rPr>
        <w:t xml:space="preserve"> one-man rollercoaster stars Tim Hardy of the RSC/RADA and is written by Emmy Award-winner Nic Young.</w:t>
      </w:r>
    </w:p>
    <w:p w:rsidR="00F7111B" w:rsidRPr="009F330D" w:rsidRDefault="00F7111B" w:rsidP="009F330D">
      <w:pPr>
        <w:widowControl w:val="0"/>
        <w:autoSpaceDE w:val="0"/>
        <w:autoSpaceDN w:val="0"/>
        <w:adjustRightInd w:val="0"/>
        <w:jc w:val="center"/>
        <w:rPr>
          <w:rFonts w:ascii="Arial" w:hAnsi="Arial" w:cs="Arial"/>
          <w:i/>
          <w:iCs/>
          <w:color w:val="000000"/>
          <w:sz w:val="22"/>
          <w:szCs w:val="22"/>
          <w:lang w:eastAsia="en-GB"/>
        </w:rPr>
      </w:pPr>
      <w:r w:rsidRPr="00B528C9">
        <w:rPr>
          <w:rFonts w:ascii="Arial" w:hAnsi="Arial" w:cs="Arial"/>
          <w:i/>
          <w:iCs/>
          <w:color w:val="000000"/>
          <w:sz w:val="22"/>
          <w:szCs w:val="22"/>
          <w:lang w:eastAsia="en-GB"/>
        </w:rPr>
        <w:t>"Icarus Theatre fly into London on waxen wings, which, after this compelling production, show no sign of melting any time soon".</w:t>
      </w:r>
      <w:r>
        <w:rPr>
          <w:rFonts w:ascii="Arial" w:hAnsi="Arial" w:cs="Arial"/>
          <w:i/>
          <w:iCs/>
          <w:color w:val="000000"/>
          <w:sz w:val="22"/>
          <w:szCs w:val="22"/>
          <w:lang w:eastAsia="en-GB"/>
        </w:rPr>
        <w:t xml:space="preserve"> -</w:t>
      </w:r>
      <w:r w:rsidRPr="00B528C9">
        <w:rPr>
          <w:rFonts w:ascii="Arial" w:hAnsi="Arial" w:cs="Arial"/>
          <w:b/>
          <w:bCs/>
          <w:i/>
          <w:iCs/>
          <w:color w:val="000000"/>
          <w:sz w:val="22"/>
          <w:szCs w:val="22"/>
          <w:lang w:eastAsia="en-GB"/>
        </w:rPr>
        <w:t>Remotegoat</w:t>
      </w:r>
    </w:p>
    <w:p w:rsidR="00F7111B" w:rsidRPr="00B528C9" w:rsidRDefault="00F7111B" w:rsidP="00B55B43">
      <w:pPr>
        <w:widowControl w:val="0"/>
        <w:autoSpaceDE w:val="0"/>
        <w:autoSpaceDN w:val="0"/>
        <w:adjustRightInd w:val="0"/>
        <w:jc w:val="center"/>
        <w:rPr>
          <w:rFonts w:ascii="Arial" w:hAnsi="Arial" w:cs="Arial"/>
          <w:b/>
          <w:bCs/>
          <w:i/>
          <w:iCs/>
          <w:color w:val="00006D"/>
          <w:sz w:val="22"/>
          <w:szCs w:val="22"/>
          <w:lang w:eastAsia="en-GB"/>
        </w:rPr>
      </w:pPr>
    </w:p>
    <w:p w:rsidR="00F7111B" w:rsidRPr="00B528C9" w:rsidRDefault="00F7111B" w:rsidP="006B2E97">
      <w:pPr>
        <w:widowControl w:val="0"/>
        <w:autoSpaceDE w:val="0"/>
        <w:autoSpaceDN w:val="0"/>
        <w:adjustRightInd w:val="0"/>
        <w:rPr>
          <w:rFonts w:ascii="Arial" w:hAnsi="Arial" w:cs="Arial"/>
          <w:sz w:val="22"/>
          <w:szCs w:val="22"/>
        </w:rPr>
      </w:pPr>
      <w:r w:rsidRPr="00B528C9">
        <w:rPr>
          <w:rFonts w:ascii="Arial" w:hAnsi="Arial" w:cs="Arial"/>
          <w:sz w:val="22"/>
          <w:szCs w:val="22"/>
        </w:rPr>
        <w:t xml:space="preserve">Born in Rome, Tim Hardy was educated at St. Paul’s School, London. Early on he played the title role in </w:t>
      </w:r>
      <w:r w:rsidRPr="00B528C9">
        <w:rPr>
          <w:rFonts w:ascii="Arial" w:hAnsi="Arial" w:cs="Arial"/>
          <w:i/>
          <w:iCs/>
          <w:sz w:val="22"/>
          <w:szCs w:val="22"/>
        </w:rPr>
        <w:t>Comus</w:t>
      </w:r>
      <w:r w:rsidRPr="00B528C9">
        <w:rPr>
          <w:rFonts w:ascii="Arial" w:hAnsi="Arial" w:cs="Arial"/>
          <w:sz w:val="22"/>
          <w:szCs w:val="22"/>
        </w:rPr>
        <w:t xml:space="preserve"> by John Milton before Her Majesty the Queen and His Royal Highness the Duke of Edinburgh leading to him winning a place at the Royal Academy of Dramatic Art (RADA) with a scholarship. </w:t>
      </w:r>
    </w:p>
    <w:p w:rsidR="00F7111B" w:rsidRPr="00B528C9" w:rsidRDefault="00F7111B" w:rsidP="008F458C">
      <w:pPr>
        <w:widowControl w:val="0"/>
        <w:autoSpaceDE w:val="0"/>
        <w:autoSpaceDN w:val="0"/>
        <w:adjustRightInd w:val="0"/>
        <w:rPr>
          <w:rFonts w:ascii="Arial" w:hAnsi="Arial" w:cs="Arial"/>
          <w:sz w:val="22"/>
          <w:szCs w:val="22"/>
        </w:rPr>
      </w:pPr>
    </w:p>
    <w:p w:rsidR="00F7111B" w:rsidRPr="00B528C9" w:rsidRDefault="00F7111B" w:rsidP="008F458C">
      <w:pPr>
        <w:widowControl w:val="0"/>
        <w:autoSpaceDE w:val="0"/>
        <w:autoSpaceDN w:val="0"/>
        <w:adjustRightInd w:val="0"/>
        <w:spacing w:after="240"/>
        <w:rPr>
          <w:rFonts w:ascii="Arial" w:hAnsi="Arial" w:cs="Arial"/>
          <w:sz w:val="22"/>
          <w:szCs w:val="22"/>
        </w:rPr>
      </w:pPr>
      <w:r w:rsidRPr="00B528C9">
        <w:rPr>
          <w:rFonts w:ascii="Arial" w:hAnsi="Arial" w:cs="Arial"/>
          <w:sz w:val="22"/>
          <w:szCs w:val="22"/>
        </w:rPr>
        <w:t xml:space="preserve">Television credits include the title role in </w:t>
      </w:r>
      <w:r w:rsidRPr="00B528C9">
        <w:rPr>
          <w:rFonts w:ascii="Arial" w:hAnsi="Arial" w:cs="Arial"/>
          <w:i/>
          <w:iCs/>
          <w:sz w:val="22"/>
          <w:szCs w:val="22"/>
        </w:rPr>
        <w:t>Galileo</w:t>
      </w:r>
      <w:r w:rsidRPr="00B528C9">
        <w:rPr>
          <w:rFonts w:ascii="Arial" w:hAnsi="Arial" w:cs="Arial"/>
          <w:sz w:val="22"/>
          <w:szCs w:val="22"/>
        </w:rPr>
        <w:t xml:space="preserve"> and Arthur Taylor in </w:t>
      </w:r>
      <w:r w:rsidRPr="00B528C9">
        <w:rPr>
          <w:rFonts w:ascii="Arial" w:hAnsi="Arial" w:cs="Arial"/>
          <w:i/>
          <w:iCs/>
          <w:sz w:val="22"/>
          <w:szCs w:val="22"/>
        </w:rPr>
        <w:t>Oscar Wilde</w:t>
      </w:r>
      <w:r w:rsidRPr="00B528C9">
        <w:rPr>
          <w:rFonts w:ascii="Arial" w:hAnsi="Arial" w:cs="Arial"/>
          <w:sz w:val="22"/>
          <w:szCs w:val="22"/>
        </w:rPr>
        <w:t xml:space="preserve"> opposite Sir Michael Gambon for the BBC, Jesus in </w:t>
      </w:r>
      <w:r w:rsidRPr="00B528C9">
        <w:rPr>
          <w:rFonts w:ascii="Arial" w:hAnsi="Arial" w:cs="Arial"/>
          <w:i/>
          <w:iCs/>
          <w:sz w:val="22"/>
          <w:szCs w:val="22"/>
        </w:rPr>
        <w:t>Son of Man</w:t>
      </w:r>
      <w:r w:rsidRPr="00B528C9">
        <w:rPr>
          <w:rFonts w:ascii="Arial" w:hAnsi="Arial" w:cs="Arial"/>
          <w:sz w:val="22"/>
          <w:szCs w:val="22"/>
        </w:rPr>
        <w:t xml:space="preserve">, John Rampayne in </w:t>
      </w:r>
      <w:r w:rsidRPr="00B528C9">
        <w:rPr>
          <w:rFonts w:ascii="Arial" w:hAnsi="Arial" w:cs="Arial"/>
          <w:i/>
          <w:iCs/>
          <w:sz w:val="22"/>
          <w:szCs w:val="22"/>
        </w:rPr>
        <w:t>The Trial of Sir John Rampayne</w:t>
      </w:r>
      <w:r w:rsidRPr="00B528C9">
        <w:rPr>
          <w:rFonts w:ascii="Arial" w:hAnsi="Arial" w:cs="Arial"/>
          <w:sz w:val="22"/>
          <w:szCs w:val="22"/>
        </w:rPr>
        <w:t xml:space="preserve"> opposite Sir Ian McKellen, The Doctor in </w:t>
      </w:r>
      <w:r w:rsidRPr="00B528C9">
        <w:rPr>
          <w:rFonts w:ascii="Arial" w:hAnsi="Arial" w:cs="Arial"/>
          <w:i/>
          <w:iCs/>
          <w:sz w:val="22"/>
          <w:szCs w:val="22"/>
        </w:rPr>
        <w:t>The Wife of Bath</w:t>
      </w:r>
      <w:r w:rsidRPr="00B528C9">
        <w:rPr>
          <w:rFonts w:ascii="Arial" w:hAnsi="Arial" w:cs="Arial"/>
          <w:sz w:val="22"/>
          <w:szCs w:val="22"/>
        </w:rPr>
        <w:t xml:space="preserve"> opposite Julie Walters, David Manners in </w:t>
      </w:r>
      <w:r w:rsidRPr="00B528C9">
        <w:rPr>
          <w:rFonts w:ascii="Arial" w:hAnsi="Arial" w:cs="Arial"/>
          <w:i/>
          <w:iCs/>
          <w:sz w:val="22"/>
          <w:szCs w:val="22"/>
        </w:rPr>
        <w:t>Eastenders</w:t>
      </w:r>
      <w:r w:rsidRPr="00B528C9">
        <w:rPr>
          <w:rFonts w:ascii="Arial" w:hAnsi="Arial" w:cs="Arial"/>
          <w:sz w:val="22"/>
          <w:szCs w:val="22"/>
        </w:rPr>
        <w:t xml:space="preserve">, leading roles in </w:t>
      </w:r>
      <w:r w:rsidRPr="00B528C9">
        <w:rPr>
          <w:rFonts w:ascii="Arial" w:hAnsi="Arial" w:cs="Arial"/>
          <w:i/>
          <w:iCs/>
          <w:sz w:val="22"/>
          <w:szCs w:val="22"/>
        </w:rPr>
        <w:t>Midsomer Murders</w:t>
      </w:r>
      <w:r w:rsidRPr="00B528C9">
        <w:rPr>
          <w:rFonts w:ascii="Arial" w:hAnsi="Arial" w:cs="Arial"/>
          <w:sz w:val="22"/>
          <w:szCs w:val="22"/>
        </w:rPr>
        <w:t xml:space="preserve">, Rabbi in </w:t>
      </w:r>
      <w:r w:rsidRPr="00B528C9">
        <w:rPr>
          <w:rFonts w:ascii="Arial" w:hAnsi="Arial" w:cs="Arial"/>
          <w:i/>
          <w:iCs/>
          <w:sz w:val="22"/>
          <w:szCs w:val="22"/>
        </w:rPr>
        <w:t>Casualty 1909</w:t>
      </w:r>
      <w:r w:rsidRPr="00B528C9">
        <w:rPr>
          <w:rFonts w:ascii="Arial" w:hAnsi="Arial" w:cs="Arial"/>
          <w:sz w:val="22"/>
          <w:szCs w:val="22"/>
        </w:rPr>
        <w:t xml:space="preserve">, and Ross in </w:t>
      </w:r>
      <w:r w:rsidRPr="00B528C9">
        <w:rPr>
          <w:rFonts w:ascii="Arial" w:hAnsi="Arial" w:cs="Arial"/>
          <w:i/>
          <w:iCs/>
          <w:sz w:val="22"/>
          <w:szCs w:val="22"/>
        </w:rPr>
        <w:t>Macbeth</w:t>
      </w:r>
      <w:r w:rsidRPr="00B528C9">
        <w:rPr>
          <w:rFonts w:ascii="Arial" w:hAnsi="Arial" w:cs="Arial"/>
          <w:sz w:val="22"/>
          <w:szCs w:val="22"/>
        </w:rPr>
        <w:t xml:space="preserve">. Films credits include </w:t>
      </w:r>
      <w:r w:rsidRPr="00B528C9">
        <w:rPr>
          <w:rFonts w:ascii="Arial" w:hAnsi="Arial" w:cs="Arial"/>
          <w:i/>
          <w:iCs/>
          <w:sz w:val="22"/>
          <w:szCs w:val="22"/>
        </w:rPr>
        <w:t>Captain Corelli’s Mandolin</w:t>
      </w:r>
      <w:r w:rsidRPr="00B528C9">
        <w:rPr>
          <w:rFonts w:ascii="Arial" w:hAnsi="Arial" w:cs="Arial"/>
          <w:sz w:val="22"/>
          <w:szCs w:val="22"/>
        </w:rPr>
        <w:t xml:space="preserve">, </w:t>
      </w:r>
      <w:r w:rsidRPr="00B528C9">
        <w:rPr>
          <w:rFonts w:ascii="Arial" w:hAnsi="Arial" w:cs="Arial"/>
          <w:i/>
          <w:iCs/>
          <w:sz w:val="22"/>
          <w:szCs w:val="22"/>
        </w:rPr>
        <w:t>The Duelist</w:t>
      </w:r>
      <w:r w:rsidRPr="00B528C9">
        <w:rPr>
          <w:rFonts w:ascii="Arial" w:hAnsi="Arial" w:cs="Arial"/>
          <w:sz w:val="22"/>
          <w:szCs w:val="22"/>
        </w:rPr>
        <w:t xml:space="preserve">, </w:t>
      </w:r>
      <w:r w:rsidRPr="00B528C9">
        <w:rPr>
          <w:rFonts w:ascii="Arial" w:hAnsi="Arial" w:cs="Arial"/>
          <w:i/>
          <w:iCs/>
          <w:sz w:val="22"/>
          <w:szCs w:val="22"/>
        </w:rPr>
        <w:t>Nothing but the Best</w:t>
      </w:r>
      <w:r w:rsidRPr="00B528C9">
        <w:rPr>
          <w:rFonts w:ascii="Arial" w:hAnsi="Arial" w:cs="Arial"/>
          <w:sz w:val="22"/>
          <w:szCs w:val="22"/>
        </w:rPr>
        <w:t xml:space="preserve">, and </w:t>
      </w:r>
      <w:r w:rsidRPr="00B528C9">
        <w:rPr>
          <w:rFonts w:ascii="Arial" w:hAnsi="Arial" w:cs="Arial"/>
          <w:i/>
          <w:iCs/>
          <w:sz w:val="22"/>
          <w:szCs w:val="22"/>
        </w:rPr>
        <w:t>Marat\Sade</w:t>
      </w:r>
      <w:r w:rsidRPr="00B528C9">
        <w:rPr>
          <w:rFonts w:ascii="Arial" w:hAnsi="Arial" w:cs="Arial"/>
          <w:sz w:val="22"/>
          <w:szCs w:val="22"/>
        </w:rPr>
        <w:t xml:space="preserve">. </w:t>
      </w:r>
    </w:p>
    <w:p w:rsidR="00F7111B" w:rsidRDefault="00F7111B">
      <w:pPr>
        <w:rPr>
          <w:rFonts w:cs="Times New Roman"/>
        </w:rPr>
      </w:pPr>
      <w:r w:rsidRPr="00B528C9">
        <w:rPr>
          <w:rFonts w:ascii="Arial" w:hAnsi="Arial" w:cs="Arial"/>
          <w:sz w:val="22"/>
          <w:szCs w:val="22"/>
        </w:rPr>
        <w:t xml:space="preserve">Company Website: </w:t>
      </w:r>
      <w:hyperlink r:id="rId9" w:history="1">
        <w:r w:rsidRPr="00B528C9">
          <w:rPr>
            <w:rStyle w:val="Hyperlink"/>
            <w:rFonts w:ascii="Arial" w:hAnsi="Arial" w:cs="Arial"/>
            <w:sz w:val="22"/>
            <w:szCs w:val="22"/>
          </w:rPr>
          <w:t>www.icarustheatre.co.uk</w:t>
        </w:r>
      </w:hyperlink>
    </w:p>
    <w:p w:rsidR="00F7111B" w:rsidRPr="009905BA" w:rsidRDefault="00F7111B">
      <w:pPr>
        <w:rPr>
          <w:rFonts w:ascii="Arial" w:hAnsi="Arial" w:cs="Arial"/>
          <w:sz w:val="22"/>
          <w:szCs w:val="22"/>
        </w:rPr>
      </w:pPr>
    </w:p>
    <w:p w:rsidR="00F7111B" w:rsidRPr="009905BA" w:rsidRDefault="00F7111B">
      <w:pPr>
        <w:rPr>
          <w:rFonts w:ascii="Arial" w:hAnsi="Arial" w:cs="Arial"/>
          <w:sz w:val="22"/>
          <w:szCs w:val="22"/>
        </w:rPr>
      </w:pPr>
      <w:r w:rsidRPr="009905BA">
        <w:rPr>
          <w:rFonts w:ascii="Arial" w:hAnsi="Arial" w:cs="Arial"/>
          <w:sz w:val="22"/>
          <w:szCs w:val="22"/>
        </w:rPr>
        <w:t>Proudly supported by Creative Scotland</w:t>
      </w:r>
    </w:p>
    <w:sectPr w:rsidR="00F7111B" w:rsidRPr="009905BA" w:rsidSect="00125AC5">
      <w:headerReference w:type="default" r:id="rId10"/>
      <w:footerReference w:type="default" r:id="rId11"/>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11B" w:rsidRDefault="00F7111B" w:rsidP="00125AC5">
      <w:pPr>
        <w:rPr>
          <w:rFonts w:cs="Times New Roman"/>
        </w:rPr>
      </w:pPr>
      <w:r>
        <w:rPr>
          <w:rFonts w:cs="Times New Roman"/>
        </w:rPr>
        <w:separator/>
      </w:r>
    </w:p>
  </w:endnote>
  <w:endnote w:type="continuationSeparator" w:id="0">
    <w:p w:rsidR="00F7111B" w:rsidRDefault="00F7111B" w:rsidP="00125AC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11B" w:rsidRPr="009F330D" w:rsidRDefault="00F7111B" w:rsidP="009F330D">
    <w:pPr>
      <w:pStyle w:val="Footer"/>
      <w:rPr>
        <w:rFonts w:ascii="Arial" w:hAnsi="Arial" w:cs="Arial"/>
        <w:sz w:val="20"/>
        <w:szCs w:val="20"/>
      </w:rPr>
    </w:pPr>
    <w:r w:rsidRPr="009F330D">
      <w:rPr>
        <w:rFonts w:ascii="Arial" w:hAnsi="Arial" w:cs="Arial"/>
        <w:sz w:val="20"/>
        <w:szCs w:val="20"/>
      </w:rPr>
      <w:t>For further information, interviews, press tickets or images contact</w:t>
    </w:r>
  </w:p>
  <w:p w:rsidR="00F7111B" w:rsidRPr="009F330D" w:rsidRDefault="00F7111B" w:rsidP="009F330D">
    <w:pPr>
      <w:pStyle w:val="Footer"/>
      <w:rPr>
        <w:rFonts w:ascii="Arial" w:hAnsi="Arial" w:cs="Arial"/>
        <w:sz w:val="20"/>
        <w:szCs w:val="20"/>
      </w:rPr>
    </w:pPr>
    <w:r w:rsidRPr="009F330D">
      <w:rPr>
        <w:rFonts w:ascii="Arial" w:hAnsi="Arial" w:cs="Arial"/>
        <w:sz w:val="20"/>
        <w:szCs w:val="20"/>
      </w:rPr>
      <w:t>Max Lewendel (pr@icarustheatre.co.uk or 0207 998 1562)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11B" w:rsidRDefault="00F7111B" w:rsidP="00125AC5">
      <w:pPr>
        <w:rPr>
          <w:rFonts w:cs="Times New Roman"/>
        </w:rPr>
      </w:pPr>
      <w:r>
        <w:rPr>
          <w:rFonts w:cs="Times New Roman"/>
        </w:rPr>
        <w:separator/>
      </w:r>
    </w:p>
  </w:footnote>
  <w:footnote w:type="continuationSeparator" w:id="0">
    <w:p w:rsidR="00F7111B" w:rsidRDefault="00F7111B" w:rsidP="00125AC5">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11B" w:rsidRPr="00125AC5" w:rsidRDefault="00F7111B">
    <w:pPr>
      <w:pStyle w:val="Header"/>
      <w:rPr>
        <w:rFonts w:ascii="Arial" w:hAnsi="Arial" w:cs="Arial"/>
      </w:rPr>
    </w:pPr>
    <w:r w:rsidRPr="00125AC5">
      <w:rPr>
        <w:rFonts w:ascii="Arial" w:hAnsi="Arial" w:cs="Arial"/>
      </w:rPr>
      <w:t>MEDIA RELEASE: 201</w:t>
    </w:r>
    <w:r>
      <w:rPr>
        <w:rFonts w:ascii="Arial" w:hAnsi="Arial" w:cs="Arial"/>
      </w:rPr>
      <w:t>6</w:t>
    </w:r>
    <w:r w:rsidRPr="00125AC5">
      <w:rPr>
        <w:rFonts w:ascii="Arial" w:hAnsi="Arial" w:cs="Arial"/>
      </w:rPr>
      <w:t xml:space="preserve"> – THEATRE – The Trials of Galileo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5AC5"/>
    <w:rsid w:val="00001056"/>
    <w:rsid w:val="00035861"/>
    <w:rsid w:val="00050291"/>
    <w:rsid w:val="00125AC5"/>
    <w:rsid w:val="00157C8D"/>
    <w:rsid w:val="001D7607"/>
    <w:rsid w:val="00231784"/>
    <w:rsid w:val="003233DA"/>
    <w:rsid w:val="003443CC"/>
    <w:rsid w:val="00516A58"/>
    <w:rsid w:val="00537566"/>
    <w:rsid w:val="006570C8"/>
    <w:rsid w:val="006B2E97"/>
    <w:rsid w:val="006D1FCA"/>
    <w:rsid w:val="0070256F"/>
    <w:rsid w:val="00717705"/>
    <w:rsid w:val="00756E53"/>
    <w:rsid w:val="008937C6"/>
    <w:rsid w:val="008F458C"/>
    <w:rsid w:val="0090102D"/>
    <w:rsid w:val="009905BA"/>
    <w:rsid w:val="009E0796"/>
    <w:rsid w:val="009F330D"/>
    <w:rsid w:val="009F7416"/>
    <w:rsid w:val="00B528C9"/>
    <w:rsid w:val="00B55B43"/>
    <w:rsid w:val="00C92619"/>
    <w:rsid w:val="00C93DBB"/>
    <w:rsid w:val="00D50859"/>
    <w:rsid w:val="00D6707C"/>
    <w:rsid w:val="00EC4539"/>
    <w:rsid w:val="00ED7FB8"/>
    <w:rsid w:val="00F7111B"/>
    <w:rsid w:val="00F723E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53"/>
    <w:rPr>
      <w:rFonts w:cs="Cambria"/>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5AC5"/>
    <w:pPr>
      <w:tabs>
        <w:tab w:val="center" w:pos="4320"/>
        <w:tab w:val="right" w:pos="8640"/>
      </w:tabs>
    </w:pPr>
  </w:style>
  <w:style w:type="character" w:customStyle="1" w:styleId="HeaderChar">
    <w:name w:val="Header Char"/>
    <w:basedOn w:val="DefaultParagraphFont"/>
    <w:link w:val="Header"/>
    <w:uiPriority w:val="99"/>
    <w:locked/>
    <w:rsid w:val="00125AC5"/>
  </w:style>
  <w:style w:type="paragraph" w:styleId="Footer">
    <w:name w:val="footer"/>
    <w:basedOn w:val="Normal"/>
    <w:link w:val="FooterChar"/>
    <w:uiPriority w:val="99"/>
    <w:rsid w:val="00125AC5"/>
    <w:pPr>
      <w:tabs>
        <w:tab w:val="center" w:pos="4320"/>
        <w:tab w:val="right" w:pos="8640"/>
      </w:tabs>
    </w:pPr>
  </w:style>
  <w:style w:type="character" w:customStyle="1" w:styleId="FooterChar">
    <w:name w:val="Footer Char"/>
    <w:basedOn w:val="DefaultParagraphFont"/>
    <w:link w:val="Footer"/>
    <w:uiPriority w:val="99"/>
    <w:locked/>
    <w:rsid w:val="00125AC5"/>
  </w:style>
  <w:style w:type="character" w:styleId="Hyperlink">
    <w:name w:val="Hyperlink"/>
    <w:basedOn w:val="DefaultParagraphFont"/>
    <w:uiPriority w:val="99"/>
    <w:rsid w:val="008F458C"/>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icarustheat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1</Pages>
  <Words>295</Words>
  <Characters>1684</Characters>
  <Application>Microsoft Office Outlook</Application>
  <DocSecurity>0</DocSecurity>
  <Lines>0</Lines>
  <Paragraphs>0</Paragraphs>
  <ScaleCrop>false</ScaleCrop>
  <Company>Icarus Theatre Collective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Universal Arts Festival and Icarus Theatre Collective present</dc:title>
  <dc:subject/>
  <dc:creator>Trish McGuinness</dc:creator>
  <cp:keywords/>
  <dc:description/>
  <cp:lastModifiedBy>Max Lewendel</cp:lastModifiedBy>
  <cp:revision>7</cp:revision>
  <cp:lastPrinted>2015-04-14T19:17:00Z</cp:lastPrinted>
  <dcterms:created xsi:type="dcterms:W3CDTF">2015-04-14T19:12:00Z</dcterms:created>
  <dcterms:modified xsi:type="dcterms:W3CDTF">2016-05-18T16:00:00Z</dcterms:modified>
</cp:coreProperties>
</file>